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7" w:rsidRDefault="00DA12AD">
      <w:r w:rsidRPr="00692D37">
        <w:rPr>
          <w:lang w:eastAsia="de-AT"/>
        </w:rPr>
        <mc:AlternateContent>
          <mc:Choice Requires="wps">
            <w:drawing>
              <wp:anchor distT="0" distB="0" distL="114300" distR="114300" simplePos="0" relativeHeight="251660288" behindDoc="0" locked="0" layoutInCell="1" allowOverlap="1" wp14:anchorId="113D7457" wp14:editId="7DA4E187">
                <wp:simplePos x="0" y="0"/>
                <wp:positionH relativeFrom="column">
                  <wp:posOffset>-594995</wp:posOffset>
                </wp:positionH>
                <wp:positionV relativeFrom="paragraph">
                  <wp:posOffset>-890270</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1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" fillcolor="#7030a0" stroked="f" strokeweight="2pt"/>
            </w:pict>
          </mc:Fallback>
        </mc:AlternateContent>
      </w:r>
      <w:r w:rsidR="00692D37" w:rsidRPr="00692D37">
        <w:rPr>
          <w:lang w:eastAsia="de-AT"/>
        </w:rPr>
        <w:drawing>
          <wp:anchor distT="0" distB="0" distL="114300" distR="114300" simplePos="0" relativeHeight="251659264" behindDoc="1" locked="0" layoutInCell="1" allowOverlap="1" wp14:anchorId="5C8E2621" wp14:editId="5459B9E5">
            <wp:simplePos x="0" y="0"/>
            <wp:positionH relativeFrom="column">
              <wp:posOffset>4247515</wp:posOffset>
            </wp:positionH>
            <wp:positionV relativeFrom="paragraph">
              <wp:posOffset>-410845</wp:posOffset>
            </wp:positionV>
            <wp:extent cx="2129219" cy="880094"/>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rsidR="00692D37" w:rsidRDefault="00692D37"/>
    <w:p w:rsidR="00692D37" w:rsidRDefault="00692D37"/>
    <w:p w:rsidR="00692D37" w:rsidRPr="00086325" w:rsidRDefault="00692D37" w:rsidP="00692D37">
      <w:pPr>
        <w:spacing w:line="259" w:lineRule="auto"/>
        <w:jc w:val="center"/>
        <w:rPr>
          <w:sz w:val="48"/>
          <w:szCs w:val="36"/>
        </w:rPr>
      </w:pPr>
      <w:r w:rsidRPr="00086325">
        <w:rPr>
          <w:sz w:val="48"/>
          <w:szCs w:val="36"/>
        </w:rPr>
        <w:t>Datenve</w:t>
      </w:r>
      <w:bookmarkStart w:id="0" w:name="_GoBack"/>
      <w:bookmarkEnd w:id="0"/>
      <w:r w:rsidRPr="00086325">
        <w:rPr>
          <w:sz w:val="48"/>
          <w:szCs w:val="36"/>
        </w:rPr>
        <w:t>rarbeitungsverzeichnis</w:t>
      </w:r>
    </w:p>
    <w:p w:rsidR="00692D37" w:rsidRPr="004A6474" w:rsidRDefault="00692D37" w:rsidP="00692D37">
      <w:pPr>
        <w:spacing w:line="259" w:lineRule="auto"/>
        <w:jc w:val="center"/>
        <w:rPr>
          <w:sz w:val="36"/>
          <w:szCs w:val="36"/>
        </w:rPr>
      </w:pPr>
      <w:r w:rsidRPr="004A6474">
        <w:rPr>
          <w:sz w:val="36"/>
          <w:szCs w:val="36"/>
        </w:rPr>
        <w:t>nach Art 30 Abs 1 Datenschutz-Grundverordnung (DSGVO)</w:t>
      </w:r>
    </w:p>
    <w:p w:rsidR="00692D37" w:rsidRDefault="00692D37" w:rsidP="00692D37">
      <w:pPr>
        <w:spacing w:line="259" w:lineRule="auto"/>
        <w:jc w:val="center"/>
        <w:rPr>
          <w:sz w:val="32"/>
          <w:szCs w:val="36"/>
        </w:rPr>
      </w:pPr>
    </w:p>
    <w:p w:rsidR="00692D37" w:rsidRDefault="00A7558D" w:rsidP="00692D37">
      <w:pPr>
        <w:spacing w:line="259" w:lineRule="auto"/>
        <w:jc w:val="center"/>
        <w:rPr>
          <w:sz w:val="32"/>
          <w:szCs w:val="36"/>
        </w:rPr>
      </w:pPr>
      <w:r>
        <w:rPr>
          <w:sz w:val="32"/>
          <w:szCs w:val="36"/>
        </w:rPr>
        <w:t>Freizeitbetriebe</w:t>
      </w:r>
    </w:p>
    <w:p w:rsidR="00692D37" w:rsidRDefault="00692D37"/>
    <w:p w:rsidR="00692D37" w:rsidRDefault="00692D37" w:rsidP="00692D37">
      <w:pPr>
        <w:jc w:val="center"/>
      </w:pPr>
      <w:r>
        <w:rPr>
          <w:lang w:eastAsia="de-AT"/>
        </w:rPr>
        <w:drawing>
          <wp:inline distT="0" distB="0" distL="0" distR="0" wp14:anchorId="4FB7A2BA" wp14:editId="52EA87CB">
            <wp:extent cx="2783456" cy="409201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3225257_1920.jpg"/>
                    <pic:cNvPicPr/>
                  </pic:nvPicPr>
                  <pic:blipFill>
                    <a:blip r:embed="rId8">
                      <a:extLst>
                        <a:ext uri="{28A0092B-C50C-407E-A947-70E740481C1C}">
                          <a14:useLocalDpi xmlns:a14="http://schemas.microsoft.com/office/drawing/2010/main" val="0"/>
                        </a:ext>
                      </a:extLst>
                    </a:blip>
                    <a:stretch>
                      <a:fillRect/>
                    </a:stretch>
                  </pic:blipFill>
                  <pic:spPr>
                    <a:xfrm>
                      <a:off x="0" y="0"/>
                      <a:ext cx="2783456" cy="4092014"/>
                    </a:xfrm>
                    <a:prstGeom prst="rect">
                      <a:avLst/>
                    </a:prstGeom>
                  </pic:spPr>
                </pic:pic>
              </a:graphicData>
            </a:graphic>
          </wp:inline>
        </w:drawing>
      </w:r>
    </w:p>
    <w:p w:rsidR="00692D37" w:rsidRDefault="00692D37"/>
    <w:p w:rsidR="00692D37" w:rsidRPr="004A6474" w:rsidRDefault="00692D37" w:rsidP="00692D37">
      <w:pPr>
        <w:spacing w:after="160" w:line="259" w:lineRule="auto"/>
        <w:rPr>
          <w:rFonts w:asciiTheme="majorHAnsi" w:eastAsiaTheme="majorEastAsia" w:hAnsiTheme="majorHAnsi" w:cstheme="majorBidi"/>
          <w:b/>
          <w:sz w:val="28"/>
          <w:szCs w:val="36"/>
        </w:rPr>
      </w:pPr>
      <w:r w:rsidRPr="00643A75">
        <w:rPr>
          <w:sz w:val="28"/>
          <w:szCs w:val="36"/>
          <w:highlight w:val="yellow"/>
        </w:rPr>
        <w:t>[Verantwortlicher]</w:t>
      </w:r>
    </w:p>
    <w:p w:rsidR="00692D37" w:rsidRPr="00692D37" w:rsidRDefault="00692D37" w:rsidP="00692D37">
      <w:pPr>
        <w:spacing w:after="160" w:line="259" w:lineRule="auto"/>
        <w:rPr>
          <w:sz w:val="24"/>
          <w:szCs w:val="24"/>
        </w:rPr>
      </w:pPr>
      <w:r w:rsidRPr="004A6474">
        <w:rPr>
          <w:rFonts w:eastAsiaTheme="majorEastAsia" w:cstheme="majorBidi"/>
          <w:szCs w:val="24"/>
          <w:u w:val="single"/>
        </w:rPr>
        <w:t>Änderungsverlauf</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 xml:space="preserve">Stammfassung vom </w:t>
      </w:r>
      <w:r w:rsidRPr="004A6474">
        <w:rPr>
          <w:rFonts w:eastAsiaTheme="majorEastAsia" w:cstheme="majorBidi"/>
          <w:szCs w:val="24"/>
        </w:rPr>
        <w:tab/>
      </w:r>
      <w:r w:rsidRPr="004A6474">
        <w:rPr>
          <w:rFonts w:eastAsiaTheme="majorEastAsia" w:cstheme="majorBidi"/>
          <w:szCs w:val="24"/>
        </w:rPr>
        <w:tab/>
      </w:r>
      <w:r w:rsidRPr="00643A75">
        <w:rPr>
          <w:rFonts w:eastAsiaTheme="majorEastAsia" w:cstheme="majorBidi"/>
          <w:szCs w:val="24"/>
          <w:highlight w:val="yellow"/>
        </w:rPr>
        <w:t>…………</w:t>
      </w:r>
      <w:r w:rsidRPr="00643A75">
        <w:rPr>
          <w:rFonts w:eastAsiaTheme="majorEastAsia" w:cstheme="majorBidi"/>
          <w:szCs w:val="24"/>
          <w:highlight w:val="yellow"/>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1.</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2.</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p>
    <w:p w:rsidR="00692D37" w:rsidRDefault="00692D37" w:rsidP="00692D37">
      <w:pPr>
        <w:pStyle w:val="Fuzeile"/>
        <w:pBdr>
          <w:top w:val="single" w:sz="4" w:space="1" w:color="auto"/>
          <w:left w:val="single" w:sz="4" w:space="4" w:color="auto"/>
          <w:bottom w:val="single" w:sz="4" w:space="1" w:color="auto"/>
          <w:right w:val="single" w:sz="4" w:space="4" w:color="auto"/>
        </w:pBdr>
        <w:ind w:left="720"/>
        <w:jc w:val="both"/>
        <w:rPr>
          <w:rFonts w:ascii="Trebuchet MS" w:hAnsi="Trebuchet MS"/>
          <w:i/>
          <w:sz w:val="18"/>
        </w:rPr>
      </w:pPr>
      <w:r w:rsidRPr="006B3135">
        <w:rPr>
          <w:rFonts w:ascii="Trebuchet MS" w:hAnsi="Trebuchet MS"/>
          <w:i/>
          <w:sz w:val="18"/>
        </w:rPr>
        <w:t xml:space="preserve">Dieses Dokument bezieht sich auf die ab 25.5.2018 in Österreich wirksame Rechtslage. Es wurde in Zusammenarbeit der Bundessparte Tourismus und Freizeitwirtschaft, des Fachverbands </w:t>
      </w:r>
      <w:r>
        <w:rPr>
          <w:rFonts w:ascii="Trebuchet MS" w:hAnsi="Trebuchet MS"/>
          <w:i/>
          <w:sz w:val="18"/>
        </w:rPr>
        <w:t xml:space="preserve">Reisebüros </w:t>
      </w:r>
      <w:r w:rsidRPr="006B3135">
        <w:rPr>
          <w:rFonts w:ascii="Trebuchet MS" w:hAnsi="Trebuchet MS"/>
          <w:i/>
          <w:sz w:val="18"/>
        </w:rPr>
        <w:t>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692D37" w:rsidRPr="00677A3D" w:rsidRDefault="00692D37" w:rsidP="00692D37">
      <w:pPr>
        <w:pStyle w:val="Fuzeile"/>
        <w:pBdr>
          <w:top w:val="single" w:sz="4" w:space="1" w:color="auto"/>
          <w:left w:val="single" w:sz="4" w:space="4" w:color="auto"/>
          <w:bottom w:val="single" w:sz="4" w:space="1" w:color="auto"/>
          <w:right w:val="single" w:sz="4" w:space="4" w:color="auto"/>
        </w:pBdr>
        <w:ind w:left="720"/>
        <w:jc w:val="both"/>
        <w:rPr>
          <w:i/>
          <w:sz w:val="18"/>
        </w:rPr>
      </w:pPr>
      <w:r>
        <w:rPr>
          <w:rFonts w:ascii="Trebuchet MS" w:hAnsi="Trebuchet MS"/>
          <w:i/>
          <w:sz w:val="18"/>
        </w:rPr>
        <w:tab/>
      </w:r>
      <w:r>
        <w:rPr>
          <w:rFonts w:ascii="Trebuchet MS" w:hAnsi="Trebuchet MS"/>
          <w:i/>
          <w:sz w:val="18"/>
        </w:rPr>
        <w:tab/>
        <w:t>Stand 30.3.2018</w:t>
      </w:r>
    </w:p>
    <w:sectPr w:rsidR="00692D37" w:rsidRPr="00677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54164E"/>
    <w:rsid w:val="00643A75"/>
    <w:rsid w:val="00692D37"/>
    <w:rsid w:val="00A7558D"/>
    <w:rsid w:val="00BB3399"/>
    <w:rsid w:val="00DA12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580F-C9AC-4FA3-A449-8799E225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Nesensohn Stefan, Mag. WKV Tourismus</dc:creator>
  <cp:lastModifiedBy>Nesensohn Stefan, Mag. WKV Tourismus</cp:lastModifiedBy>
  <cp:revision>3</cp:revision>
  <dcterms:created xsi:type="dcterms:W3CDTF">2018-05-08T11:34:00Z</dcterms:created>
  <dcterms:modified xsi:type="dcterms:W3CDTF">2018-05-08T11:34:00Z</dcterms:modified>
</cp:coreProperties>
</file>